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D6E" w:rsidRPr="005834E0" w:rsidRDefault="00CE7FC9">
      <w:pPr>
        <w:rPr>
          <w:rFonts w:ascii="宋体" w:eastAsia="宋体" w:hAnsi="宋体"/>
          <w:sz w:val="22"/>
        </w:rPr>
      </w:pPr>
      <w:r w:rsidRPr="005834E0">
        <w:rPr>
          <w:rFonts w:ascii="宋体" w:eastAsia="宋体" w:hAnsi="宋体" w:cs="黑体" w:hint="eastAsia"/>
          <w:sz w:val="22"/>
        </w:rPr>
        <w:t>附件</w:t>
      </w:r>
      <w:r w:rsidR="00E12283">
        <w:rPr>
          <w:rFonts w:ascii="宋体" w:eastAsia="宋体" w:hAnsi="宋体" w:hint="eastAsia"/>
          <w:sz w:val="22"/>
        </w:rPr>
        <w:t>1：</w:t>
      </w:r>
    </w:p>
    <w:p w:rsidR="001D7D6E" w:rsidRPr="005834E0" w:rsidRDefault="005834E0">
      <w:pPr>
        <w:adjustRightInd w:val="0"/>
        <w:snapToGrid w:val="0"/>
        <w:jc w:val="center"/>
        <w:rPr>
          <w:rFonts w:eastAsia="PMingLiU"/>
          <w:snapToGrid w:val="0"/>
          <w:color w:val="000000"/>
          <w:kern w:val="0"/>
          <w:sz w:val="36"/>
          <w:szCs w:val="44"/>
          <w:lang w:eastAsia="zh-TW" w:bidi="en-US"/>
        </w:rPr>
      </w:pPr>
      <w:r w:rsidRPr="005834E0">
        <w:rPr>
          <w:rFonts w:ascii="方正小标宋简体" w:eastAsia="方正小标宋简体" w:hAnsi="方正小标宋简体" w:cs="方正小标宋简体" w:hint="eastAsia"/>
          <w:sz w:val="36"/>
          <w:szCs w:val="44"/>
        </w:rPr>
        <w:t>大连海洋大学第十一届教师教学技能竞赛</w:t>
      </w:r>
      <w:r w:rsidR="00CE7FC9" w:rsidRPr="005834E0">
        <w:rPr>
          <w:rFonts w:eastAsia="方正小标宋简体" w:hint="eastAsia"/>
          <w:snapToGrid w:val="0"/>
          <w:color w:val="000000"/>
          <w:kern w:val="0"/>
          <w:sz w:val="36"/>
          <w:szCs w:val="44"/>
          <w:lang w:bidi="en-US"/>
        </w:rPr>
        <w:t>评分</w:t>
      </w:r>
      <w:r w:rsidR="00CE7FC9" w:rsidRPr="005834E0">
        <w:rPr>
          <w:rFonts w:eastAsia="方正小标宋简体" w:hint="eastAsia"/>
          <w:snapToGrid w:val="0"/>
          <w:color w:val="000000"/>
          <w:kern w:val="0"/>
          <w:sz w:val="36"/>
          <w:szCs w:val="44"/>
          <w:lang w:eastAsia="zh-TW" w:bidi="en-US"/>
        </w:rPr>
        <w:t>标准</w:t>
      </w:r>
    </w:p>
    <w:p w:rsidR="005834E0" w:rsidRDefault="005834E0" w:rsidP="005834E0">
      <w:pPr>
        <w:jc w:val="left"/>
        <w:rPr>
          <w:rFonts w:eastAsia="黑体"/>
          <w:bCs/>
          <w:color w:val="000000"/>
          <w:kern w:val="0"/>
          <w:sz w:val="24"/>
          <w:szCs w:val="30"/>
          <w:lang w:bidi="en-US"/>
        </w:rPr>
      </w:pPr>
    </w:p>
    <w:p w:rsidR="005834E0" w:rsidRPr="005834E0" w:rsidRDefault="005834E0" w:rsidP="005834E0">
      <w:pPr>
        <w:jc w:val="left"/>
        <w:rPr>
          <w:rFonts w:eastAsia="黑体"/>
          <w:bCs/>
          <w:color w:val="000000"/>
          <w:kern w:val="0"/>
          <w:sz w:val="24"/>
          <w:szCs w:val="30"/>
          <w:lang w:bidi="en-US"/>
        </w:rPr>
      </w:pPr>
      <w:r w:rsidRPr="005834E0">
        <w:rPr>
          <w:rFonts w:eastAsia="黑体" w:hint="eastAsia"/>
          <w:bCs/>
          <w:color w:val="000000"/>
          <w:kern w:val="0"/>
          <w:sz w:val="24"/>
          <w:szCs w:val="30"/>
          <w:lang w:bidi="en-US"/>
        </w:rPr>
        <w:t>一</w:t>
      </w:r>
      <w:r w:rsidRPr="005834E0">
        <w:rPr>
          <w:rFonts w:eastAsia="黑体"/>
          <w:bCs/>
          <w:color w:val="000000"/>
          <w:kern w:val="0"/>
          <w:sz w:val="24"/>
          <w:szCs w:val="30"/>
          <w:lang w:bidi="en-US"/>
        </w:rPr>
        <w:t>、课程教学创新成果报告评分表（</w:t>
      </w:r>
      <w:r w:rsidRPr="005834E0">
        <w:rPr>
          <w:rFonts w:eastAsia="黑体" w:hint="eastAsia"/>
          <w:bCs/>
          <w:color w:val="000000"/>
          <w:kern w:val="0"/>
          <w:sz w:val="24"/>
          <w:szCs w:val="30"/>
          <w:lang w:bidi="en-US"/>
        </w:rPr>
        <w:t>40</w:t>
      </w:r>
      <w:r w:rsidRPr="005834E0">
        <w:rPr>
          <w:rFonts w:eastAsia="黑体" w:hint="eastAsia"/>
          <w:bCs/>
          <w:color w:val="000000"/>
          <w:kern w:val="0"/>
          <w:sz w:val="24"/>
          <w:szCs w:val="30"/>
          <w:lang w:bidi="en-US"/>
        </w:rPr>
        <w:t>分</w:t>
      </w:r>
      <w:r w:rsidRPr="005834E0">
        <w:rPr>
          <w:rFonts w:eastAsia="黑体"/>
          <w:bCs/>
          <w:color w:val="000000"/>
          <w:kern w:val="0"/>
          <w:sz w:val="24"/>
          <w:szCs w:val="30"/>
          <w:lang w:bidi="en-US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1"/>
        <w:gridCol w:w="6553"/>
        <w:gridCol w:w="870"/>
      </w:tblGrid>
      <w:tr w:rsidR="005834E0" w:rsidTr="009E3141">
        <w:trPr>
          <w:trHeight w:val="453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评价要点</w:t>
            </w:r>
            <w:proofErr w:type="spellEnd"/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分值</w:t>
            </w:r>
            <w:proofErr w:type="spellEnd"/>
          </w:p>
        </w:tc>
      </w:tr>
      <w:tr w:rsidR="005834E0" w:rsidTr="009E3141">
        <w:trPr>
          <w:trHeight w:val="718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有明确的</w:t>
            </w:r>
            <w:proofErr w:type="spellEnd"/>
          </w:p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问题导向</w:t>
            </w:r>
            <w:proofErr w:type="spellEnd"/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立足于课堂教学真实问题，能体现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以学生发展为中心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的理念，提出解决问题的思路与方案。</w:t>
            </w:r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5834E0" w:rsidTr="009E3141">
        <w:trPr>
          <w:trHeight w:val="727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有明显的</w:t>
            </w:r>
            <w:proofErr w:type="spellEnd"/>
          </w:p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创新特色</w:t>
            </w:r>
            <w:proofErr w:type="spellEnd"/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对教学目标、内容</w:t>
            </w:r>
            <w:bookmarkStart w:id="0" w:name="_GoBack"/>
            <w:bookmarkEnd w:id="0"/>
            <w:r>
              <w:rPr>
                <w:rFonts w:eastAsia="宋体"/>
                <w:sz w:val="21"/>
                <w:szCs w:val="21"/>
              </w:rPr>
              <w:t>、方法、活动、评价等教学过程各环节分析全面、透彻，能够凸显教学创新点。</w:t>
            </w:r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5834E0" w:rsidTr="009E3141">
        <w:trPr>
          <w:trHeight w:val="678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体现课程</w:t>
            </w:r>
            <w:proofErr w:type="gram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思政特色</w:t>
            </w:r>
            <w:proofErr w:type="gramEnd"/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概述在</w:t>
            </w:r>
            <w:proofErr w:type="gramStart"/>
            <w:r>
              <w:rPr>
                <w:rFonts w:eastAsia="宋体"/>
                <w:sz w:val="21"/>
                <w:szCs w:val="21"/>
              </w:rPr>
              <w:t>课程思政建设</w:t>
            </w:r>
            <w:proofErr w:type="gramEnd"/>
            <w:r>
              <w:rPr>
                <w:rFonts w:eastAsia="宋体"/>
                <w:sz w:val="21"/>
                <w:szCs w:val="21"/>
              </w:rPr>
              <w:t>方面的特色、亮点和创新点，形成可供借鉴推广的经验做法。</w:t>
            </w:r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5834E0" w:rsidTr="009E3141">
        <w:trPr>
          <w:trHeight w:val="751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bidi="en-US"/>
              </w:rPr>
              <w:t>关注技术应用于教学</w:t>
            </w:r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能够把握新时代下学生学习特点，充分利用现代信息技术开展课程教学活动和学习评价。</w:t>
            </w:r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 w:rsidR="005834E0" w:rsidTr="009E3141">
        <w:trPr>
          <w:trHeight w:val="682"/>
          <w:jc w:val="center"/>
        </w:trPr>
        <w:tc>
          <w:tcPr>
            <w:tcW w:w="1451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注重创新</w:t>
            </w:r>
            <w:proofErr w:type="spellEnd"/>
          </w:p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6553" w:type="dxa"/>
            <w:vAlign w:val="center"/>
          </w:tcPr>
          <w:p w:rsidR="005834E0" w:rsidRDefault="005834E0" w:rsidP="009E3141">
            <w:pPr>
              <w:spacing w:line="30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  <w:tc>
          <w:tcPr>
            <w:tcW w:w="870" w:type="dxa"/>
            <w:vAlign w:val="center"/>
          </w:tcPr>
          <w:p w:rsidR="005834E0" w:rsidRDefault="005834E0" w:rsidP="009E3141">
            <w:pPr>
              <w:spacing w:line="30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8</w:t>
            </w:r>
            <w:r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</w:tbl>
    <w:p w:rsidR="005834E0" w:rsidRDefault="005834E0" w:rsidP="005834E0">
      <w:pPr>
        <w:spacing w:afterLines="50" w:after="156"/>
        <w:jc w:val="left"/>
        <w:rPr>
          <w:rFonts w:eastAsia="黑体"/>
          <w:bCs/>
          <w:color w:val="000000"/>
          <w:kern w:val="0"/>
          <w:sz w:val="24"/>
          <w:szCs w:val="30"/>
          <w:lang w:bidi="en-US"/>
        </w:rPr>
      </w:pPr>
    </w:p>
    <w:p w:rsidR="001D7D6E" w:rsidRPr="005834E0" w:rsidRDefault="005834E0" w:rsidP="005834E0">
      <w:pPr>
        <w:spacing w:afterLines="50" w:after="156"/>
        <w:jc w:val="left"/>
        <w:rPr>
          <w:rFonts w:eastAsia="黑体"/>
          <w:bCs/>
          <w:color w:val="000000"/>
          <w:kern w:val="0"/>
          <w:sz w:val="24"/>
          <w:szCs w:val="30"/>
          <w:lang w:bidi="en-US"/>
        </w:rPr>
      </w:pPr>
      <w:r>
        <w:rPr>
          <w:rFonts w:eastAsia="黑体" w:hint="eastAsia"/>
          <w:bCs/>
          <w:color w:val="000000"/>
          <w:kern w:val="0"/>
          <w:sz w:val="24"/>
          <w:szCs w:val="30"/>
          <w:lang w:bidi="en-US"/>
        </w:rPr>
        <w:t>二</w:t>
      </w:r>
      <w:r w:rsidR="00CE7FC9" w:rsidRPr="005834E0">
        <w:rPr>
          <w:rFonts w:eastAsia="黑体"/>
          <w:bCs/>
          <w:color w:val="000000"/>
          <w:kern w:val="0"/>
          <w:sz w:val="24"/>
          <w:szCs w:val="30"/>
          <w:lang w:bidi="en-US"/>
        </w:rPr>
        <w:t>、课堂教学实录视频评分表（</w:t>
      </w:r>
      <w:r w:rsidRPr="005834E0">
        <w:rPr>
          <w:rFonts w:eastAsia="黑体" w:hint="eastAsia"/>
          <w:bCs/>
          <w:color w:val="000000"/>
          <w:kern w:val="0"/>
          <w:sz w:val="24"/>
          <w:szCs w:val="30"/>
          <w:lang w:bidi="en-US"/>
        </w:rPr>
        <w:t>60</w:t>
      </w:r>
      <w:r w:rsidR="00CE7FC9" w:rsidRPr="005834E0">
        <w:rPr>
          <w:rFonts w:eastAsia="黑体"/>
          <w:bCs/>
          <w:color w:val="000000"/>
          <w:kern w:val="0"/>
          <w:sz w:val="24"/>
          <w:szCs w:val="30"/>
          <w:lang w:bidi="en-US"/>
        </w:rPr>
        <w:t>分）</w:t>
      </w:r>
    </w:p>
    <w:tbl>
      <w:tblPr>
        <w:tblW w:w="8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6946"/>
        <w:gridCol w:w="773"/>
      </w:tblGrid>
      <w:tr w:rsidR="001D7D6E" w:rsidTr="005834E0">
        <w:trPr>
          <w:trHeight w:val="399"/>
          <w:jc w:val="center"/>
        </w:trPr>
        <w:tc>
          <w:tcPr>
            <w:tcW w:w="1115" w:type="dxa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评价维度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评价要点</w:t>
            </w:r>
            <w:proofErr w:type="spellEnd"/>
          </w:p>
        </w:tc>
        <w:tc>
          <w:tcPr>
            <w:tcW w:w="773" w:type="dxa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分值</w:t>
            </w:r>
            <w:proofErr w:type="spellEnd"/>
          </w:p>
        </w:tc>
      </w:tr>
      <w:tr w:rsidR="001D7D6E" w:rsidTr="005834E0">
        <w:trPr>
          <w:trHeight w:val="670"/>
          <w:jc w:val="center"/>
        </w:trPr>
        <w:tc>
          <w:tcPr>
            <w:tcW w:w="1115" w:type="dxa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教学理念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教学理念体现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学生中心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教育理念，体现立德树人思想，符合学科特色与课程要求。</w:t>
            </w:r>
          </w:p>
        </w:tc>
        <w:tc>
          <w:tcPr>
            <w:tcW w:w="773" w:type="dxa"/>
            <w:vAlign w:val="center"/>
          </w:tcPr>
          <w:p w:rsidR="001D7D6E" w:rsidRDefault="005834E0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5</w:t>
            </w:r>
            <w:r w:rsidR="00CE7FC9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1D7D6E" w:rsidTr="005834E0">
        <w:trPr>
          <w:trHeight w:val="594"/>
          <w:jc w:val="center"/>
        </w:trPr>
        <w:tc>
          <w:tcPr>
            <w:tcW w:w="1115" w:type="dxa"/>
            <w:vMerge w:val="restart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教学内容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教学内容有深度、广度，体现高阶性、创新性与挑战度；</w:t>
            </w:r>
          </w:p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反映学科前沿，渗透专业思想，使用质量高的教学资源。</w:t>
            </w:r>
          </w:p>
        </w:tc>
        <w:tc>
          <w:tcPr>
            <w:tcW w:w="773" w:type="dxa"/>
            <w:vMerge w:val="restart"/>
            <w:vAlign w:val="center"/>
          </w:tcPr>
          <w:p w:rsidR="001D7D6E" w:rsidRDefault="005834E0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15</w:t>
            </w:r>
            <w:r w:rsidR="00CE7FC9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1D7D6E" w:rsidTr="005834E0">
        <w:trPr>
          <w:trHeight w:val="801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教学内容满足行业与社会需求，教学重、难点处理恰当，关注学生已有知识和经验，教学内容具有科学性。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682"/>
          <w:jc w:val="center"/>
        </w:trPr>
        <w:tc>
          <w:tcPr>
            <w:tcW w:w="1115" w:type="dxa"/>
            <w:vMerge w:val="restart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课程思政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落实立德树人根本任务，将价值塑造、知识传授和能力培养融为一体，显性教育与隐性教育相统一，实现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三全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育人。</w:t>
            </w:r>
          </w:p>
        </w:tc>
        <w:tc>
          <w:tcPr>
            <w:tcW w:w="773" w:type="dxa"/>
            <w:vMerge w:val="restart"/>
            <w:vAlign w:val="center"/>
          </w:tcPr>
          <w:p w:rsidR="001D7D6E" w:rsidRDefault="005834E0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15</w:t>
            </w:r>
            <w:r w:rsidR="00CE7FC9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1D7D6E" w:rsidTr="005834E0">
        <w:trPr>
          <w:trHeight w:val="726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结合所授课程特点、思维方法和价值理念，深挖</w:t>
            </w:r>
            <w:proofErr w:type="gramStart"/>
            <w:r>
              <w:rPr>
                <w:rFonts w:eastAsia="宋体"/>
                <w:sz w:val="21"/>
                <w:szCs w:val="21"/>
              </w:rPr>
              <w:t>课程思政元素</w:t>
            </w:r>
            <w:proofErr w:type="gramEnd"/>
            <w:r>
              <w:rPr>
                <w:rFonts w:eastAsia="宋体"/>
                <w:sz w:val="21"/>
                <w:szCs w:val="21"/>
              </w:rPr>
              <w:t>，有机融入课程教学。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371"/>
          <w:jc w:val="center"/>
        </w:trPr>
        <w:tc>
          <w:tcPr>
            <w:tcW w:w="1115" w:type="dxa"/>
            <w:vMerge w:val="restart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教学过程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注重以学生为中心创新教学，体现教师主导、学生主体。</w:t>
            </w:r>
          </w:p>
        </w:tc>
        <w:tc>
          <w:tcPr>
            <w:tcW w:w="773" w:type="dxa"/>
            <w:vMerge w:val="restart"/>
            <w:vAlign w:val="center"/>
          </w:tcPr>
          <w:p w:rsidR="001D7D6E" w:rsidRDefault="005834E0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15</w:t>
            </w:r>
            <w:r w:rsidR="00CE7FC9"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  <w:t>分</w:t>
            </w:r>
          </w:p>
        </w:tc>
      </w:tr>
      <w:tr w:rsidR="001D7D6E" w:rsidTr="005834E0">
        <w:trPr>
          <w:trHeight w:val="704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eastAsia="en-US" w:bidi="en-US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教学目标科学、准确，符合大纲要求、学科特点与学生实际，体现对知识、能力与思维等方面的要求。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812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教学组织有序，教学过程安排合理；</w:t>
            </w:r>
          </w:p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创新教学方法与策略，注重教学互动，启发学生思考及问题解决。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415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以信息技术创设教学环境，支持教学创新。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407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创新考核评价的内容和方式，注重形成性评价与生成性问题的解决和应用。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439"/>
          <w:jc w:val="center"/>
        </w:trPr>
        <w:tc>
          <w:tcPr>
            <w:tcW w:w="1115" w:type="dxa"/>
            <w:vMerge w:val="restart"/>
            <w:vAlign w:val="center"/>
          </w:tcPr>
          <w:p w:rsidR="001D7D6E" w:rsidRDefault="00CE7FC9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proofErr w:type="spellStart"/>
            <w:r>
              <w:rPr>
                <w:rFonts w:eastAsia="宋体"/>
                <w:b/>
                <w:color w:val="000000"/>
                <w:kern w:val="0"/>
                <w:sz w:val="21"/>
                <w:szCs w:val="21"/>
                <w:lang w:eastAsia="en-US" w:bidi="en-US"/>
              </w:rPr>
              <w:t>教学效果</w:t>
            </w:r>
            <w:proofErr w:type="spellEnd"/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课堂讲授富有吸引力，课堂气氛融洽，学生思维活跃，深度参与课堂。</w:t>
            </w:r>
          </w:p>
        </w:tc>
        <w:tc>
          <w:tcPr>
            <w:tcW w:w="773" w:type="dxa"/>
            <w:vMerge w:val="restart"/>
            <w:vAlign w:val="center"/>
          </w:tcPr>
          <w:p w:rsidR="001D7D6E" w:rsidRDefault="005834E0">
            <w:pPr>
              <w:spacing w:line="340" w:lineRule="exact"/>
              <w:jc w:val="center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10</w:t>
            </w:r>
            <w:r w:rsidR="00CE7FC9">
              <w:rPr>
                <w:rFonts w:eastAsia="宋体" w:hint="eastAsia"/>
                <w:color w:val="000000"/>
                <w:kern w:val="0"/>
                <w:sz w:val="21"/>
                <w:szCs w:val="21"/>
                <w:lang w:bidi="en-US"/>
              </w:rPr>
              <w:t>分</w:t>
            </w:r>
          </w:p>
        </w:tc>
      </w:tr>
      <w:tr w:rsidR="001D7D6E" w:rsidTr="005834E0">
        <w:trPr>
          <w:trHeight w:val="417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学生知识、能力与思维得到发展，实现教学目标的达成。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  <w:tr w:rsidR="001D7D6E" w:rsidTr="005834E0">
        <w:trPr>
          <w:trHeight w:val="409"/>
          <w:jc w:val="center"/>
        </w:trPr>
        <w:tc>
          <w:tcPr>
            <w:tcW w:w="1115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  <w:tc>
          <w:tcPr>
            <w:tcW w:w="6946" w:type="dxa"/>
            <w:vAlign w:val="center"/>
          </w:tcPr>
          <w:p w:rsidR="001D7D6E" w:rsidRDefault="00CE7FC9">
            <w:pPr>
              <w:spacing w:line="340" w:lineRule="exac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  <w:r>
              <w:rPr>
                <w:rFonts w:eastAsia="宋体"/>
                <w:sz w:val="21"/>
                <w:szCs w:val="21"/>
              </w:rPr>
              <w:t>形成适合学科特色、学生特点的教学模式，具有较大借鉴和推广价值。</w:t>
            </w:r>
          </w:p>
        </w:tc>
        <w:tc>
          <w:tcPr>
            <w:tcW w:w="773" w:type="dxa"/>
            <w:vMerge/>
            <w:vAlign w:val="center"/>
          </w:tcPr>
          <w:p w:rsidR="001D7D6E" w:rsidRDefault="001D7D6E">
            <w:pPr>
              <w:spacing w:line="340" w:lineRule="exact"/>
              <w:jc w:val="left"/>
              <w:rPr>
                <w:rFonts w:eastAsia="宋体"/>
                <w:color w:val="000000"/>
                <w:kern w:val="0"/>
                <w:sz w:val="21"/>
                <w:szCs w:val="21"/>
                <w:lang w:bidi="en-US"/>
              </w:rPr>
            </w:pPr>
          </w:p>
        </w:tc>
      </w:tr>
    </w:tbl>
    <w:p w:rsidR="001D7D6E" w:rsidRDefault="001D7D6E"/>
    <w:sectPr w:rsidR="001D7D6E" w:rsidSect="005834E0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88C"/>
    <w:rsid w:val="0019688C"/>
    <w:rsid w:val="001D7D6E"/>
    <w:rsid w:val="005834E0"/>
    <w:rsid w:val="00713F14"/>
    <w:rsid w:val="00BC792B"/>
    <w:rsid w:val="00CE7FC9"/>
    <w:rsid w:val="00E12283"/>
    <w:rsid w:val="00F46419"/>
    <w:rsid w:val="13B9080D"/>
    <w:rsid w:val="17252C4B"/>
    <w:rsid w:val="198E01C8"/>
    <w:rsid w:val="55B149C2"/>
    <w:rsid w:val="6CDF380F"/>
    <w:rsid w:val="6DF836D2"/>
    <w:rsid w:val="7BB2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邵婧怡</cp:lastModifiedBy>
  <cp:revision>3</cp:revision>
  <cp:lastPrinted>2022-02-16T00:40:00Z</cp:lastPrinted>
  <dcterms:created xsi:type="dcterms:W3CDTF">2022-02-25T06:55:00Z</dcterms:created>
  <dcterms:modified xsi:type="dcterms:W3CDTF">2022-02-28T01:56:00Z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FD9403BD1E9C4B769F827434DBD13F74</vt:lpwstr>
  </property>
</Properties>
</file>