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F71D">
      <w:pPr>
        <w:adjustRightInd w:val="0"/>
        <w:snapToGrid w:val="0"/>
        <w:spacing w:line="560" w:lineRule="atLeast"/>
        <w:jc w:val="center"/>
        <w:rPr>
          <w:rFonts w:hint="eastAsia" w:ascii="方正小标宋简体" w:eastAsia="方正小标宋简体" w:hAnsiTheme="minorHAnsi" w:cstheme="minorBidi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0"/>
          <w:szCs w:val="40"/>
          <w:lang w:val="en-US" w:eastAsia="zh-CN"/>
        </w:rPr>
        <w:t>“数智赋能·素养为核：构建面向未来的教师发展新图景”直播讲座课程安排</w:t>
      </w:r>
    </w:p>
    <w:tbl>
      <w:tblPr>
        <w:tblStyle w:val="3"/>
        <w:tblW w:w="984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1350"/>
        <w:gridCol w:w="3875"/>
        <w:gridCol w:w="3313"/>
      </w:tblGrid>
      <w:tr w14:paraId="6C4B3D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201B">
            <w:pPr>
              <w:widowControl/>
              <w:spacing w:before="60" w:after="6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模块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A8AB5">
            <w:pPr>
              <w:widowControl/>
              <w:spacing w:before="60" w:after="6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A3DF">
            <w:pPr>
              <w:widowControl/>
              <w:spacing w:before="60" w:after="6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直播主题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3C5A8">
            <w:pPr>
              <w:widowControl/>
              <w:spacing w:before="60" w:after="6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专家</w:t>
            </w:r>
          </w:p>
        </w:tc>
      </w:tr>
      <w:tr w14:paraId="635F44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3D8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模块一：</w:t>
            </w:r>
          </w:p>
          <w:p w14:paraId="33BDFDF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</w:rPr>
              <w:t>智领未来</w:t>
            </w:r>
          </w:p>
          <w:p w14:paraId="3999D44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</w:rPr>
              <w:t>育见新篇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115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9月18日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3DB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GenAI教育应用的四个观念转变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B3C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汪琼</w:t>
            </w:r>
          </w:p>
          <w:p w14:paraId="3F8FD7C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北京大学</w:t>
            </w:r>
          </w:p>
          <w:p w14:paraId="6F4C92D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教育技术学教授</w:t>
            </w:r>
          </w:p>
        </w:tc>
      </w:tr>
      <w:tr w14:paraId="7F9780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7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AE5A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6D9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6F0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  <w:t>数字时代教育家精神的弘扬与践行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E9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丰向日</w:t>
            </w:r>
          </w:p>
          <w:p w14:paraId="69B77BD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天津师范大学教授</w:t>
            </w:r>
          </w:p>
        </w:tc>
      </w:tr>
      <w:tr w14:paraId="34D115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2F2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F6F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9月25日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937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如何理解，如何行动，如何成为——人工智能时代教师专业发展的变与不变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81B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冯晓英</w:t>
            </w:r>
          </w:p>
          <w:p w14:paraId="3F410B1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北京师范大学</w:t>
            </w:r>
          </w:p>
          <w:p w14:paraId="4EE943E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学习设计与学习分析重点实验室主任</w:t>
            </w:r>
          </w:p>
        </w:tc>
      </w:tr>
      <w:tr w14:paraId="7ED25E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E5B9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模块二：</w:t>
            </w:r>
          </w:p>
          <w:p w14:paraId="65933B5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</w:rPr>
              <w:t>人机协同</w:t>
            </w:r>
          </w:p>
          <w:p w14:paraId="22DB3B5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</w:rPr>
              <w:t>智教融合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243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10月9日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5BE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生成式人工智能赋能教学创新：“人机共教”模式探索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C96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穆肃</w:t>
            </w:r>
          </w:p>
          <w:p w14:paraId="290BF7B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华南师范大学</w:t>
            </w:r>
          </w:p>
          <w:p w14:paraId="2FE45E0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shd w:val="clear" w:color="auto" w:fill="FFFFFF"/>
                <w:vertAlign w:val="baseline"/>
              </w:rPr>
              <w:t>教育信息技术学院教育技术学系主任</w:t>
            </w:r>
          </w:p>
        </w:tc>
      </w:tr>
      <w:tr w14:paraId="3CC8FE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5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215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6B4F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10月16日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986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数智教育背景下课程评价推进教学创新的探索与思考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73E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王郢</w:t>
            </w:r>
          </w:p>
          <w:p w14:paraId="7E2CC60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武汉大学</w:t>
            </w:r>
          </w:p>
          <w:p w14:paraId="656EEFE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11111"/>
                <w:spacing w:val="0"/>
                <w:w w:val="100"/>
                <w:sz w:val="24"/>
                <w:szCs w:val="24"/>
                <w:vertAlign w:val="baseline"/>
              </w:rPr>
              <w:t>教育部课程思政教学研究示范中心副主任</w:t>
            </w:r>
          </w:p>
        </w:tc>
      </w:tr>
      <w:tr w14:paraId="4614C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9B86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4EE6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10月23日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0DE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智慧课程生态系统建构及实践创新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BE4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谢晖</w:t>
            </w:r>
          </w:p>
          <w:p w14:paraId="11BC53F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西安电子科技大学</w:t>
            </w:r>
          </w:p>
          <w:p w14:paraId="3EEB482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首批国家级线上线下混合式一流课程负责人</w:t>
            </w:r>
          </w:p>
        </w:tc>
      </w:tr>
      <w:tr w14:paraId="7DA68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273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D55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10月30日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1C23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驭智创新 筑基提能 ——大学物理智慧课程建设经验分享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510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马争争</w:t>
            </w:r>
          </w:p>
          <w:p w14:paraId="45DBA37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武汉理工大学</w:t>
            </w:r>
          </w:p>
          <w:p w14:paraId="71D2055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第一届“泛雅杯”全国高校智慧课程设计大赛特等奖</w:t>
            </w:r>
          </w:p>
        </w:tc>
      </w:tr>
      <w:tr w14:paraId="627F0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0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164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模块三：</w:t>
            </w:r>
          </w:p>
          <w:p w14:paraId="16C3A84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</w:rPr>
              <w:t>以赛促教</w:t>
            </w:r>
          </w:p>
          <w:p w14:paraId="0FA7039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</w:rPr>
              <w:t>课堂焕新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E7B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11月6日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02E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数字化转型背景下课程思政融入专业教学的探索与实践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C11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王颖</w:t>
            </w:r>
          </w:p>
          <w:p w14:paraId="1274294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华南师范大学</w:t>
            </w:r>
          </w:p>
          <w:p w14:paraId="0D3B03C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D4D4D"/>
                <w:spacing w:val="0"/>
                <w:w w:val="100"/>
                <w:sz w:val="24"/>
                <w:szCs w:val="24"/>
                <w:vertAlign w:val="baseline"/>
              </w:rPr>
              <w:t>第三届全国高校教师教学创新大赛课程思政组一等奖</w:t>
            </w:r>
          </w:p>
        </w:tc>
      </w:tr>
      <w:tr w14:paraId="7651D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E55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884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11月13日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79E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课程教学创新与实践探索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58EA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D4D4D"/>
                <w:spacing w:val="0"/>
                <w:w w:val="100"/>
                <w:sz w:val="24"/>
                <w:szCs w:val="24"/>
                <w:vertAlign w:val="baseline"/>
              </w:rPr>
              <w:t>祁磊</w:t>
            </w:r>
          </w:p>
          <w:p w14:paraId="7A5C43E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D4D4D"/>
                <w:spacing w:val="0"/>
                <w:w w:val="100"/>
                <w:sz w:val="24"/>
                <w:szCs w:val="24"/>
                <w:vertAlign w:val="baseline"/>
              </w:rPr>
              <w:t>西安交通大学</w:t>
            </w:r>
          </w:p>
          <w:p w14:paraId="0D258E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首届全国高校教师教学创新大赛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副高组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一等奖</w:t>
            </w:r>
          </w:p>
        </w:tc>
      </w:tr>
      <w:tr w14:paraId="05A21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129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88F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11月20日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38E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以赛促教--助力青年教师</w:t>
            </w:r>
          </w:p>
          <w:p w14:paraId="416EE9EF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教学能力提升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E7CA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宣湟</w:t>
            </w:r>
          </w:p>
          <w:p w14:paraId="30B80EF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西南交通大学</w:t>
            </w:r>
          </w:p>
          <w:p w14:paraId="016AE1F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D4D4D"/>
                <w:spacing w:val="0"/>
                <w:w w:val="100"/>
                <w:sz w:val="24"/>
                <w:szCs w:val="24"/>
                <w:vertAlign w:val="baseline"/>
              </w:rPr>
              <w:t>第五届全国高校教师教学创新大赛新工科副高组一等奖</w:t>
            </w:r>
          </w:p>
        </w:tc>
      </w:tr>
      <w:tr w14:paraId="1DEF5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12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EF4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11月27日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9D9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全国教学创新大赛的前期准备</w:t>
            </w:r>
          </w:p>
          <w:p w14:paraId="06A5651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与构思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921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邵继中</w:t>
            </w:r>
          </w:p>
          <w:p w14:paraId="2B8F23F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华中农业大学</w:t>
            </w:r>
          </w:p>
          <w:p w14:paraId="41DA295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D4D4D"/>
                <w:spacing w:val="0"/>
                <w:w w:val="100"/>
                <w:sz w:val="24"/>
                <w:szCs w:val="24"/>
                <w:vertAlign w:val="baseline"/>
              </w:rPr>
              <w:t>第五届全国高校教师教学创新大赛新农科正高组一等奖</w:t>
            </w:r>
          </w:p>
        </w:tc>
      </w:tr>
      <w:tr w14:paraId="71E5E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0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573E3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模块四：</w:t>
            </w:r>
          </w:p>
          <w:p w14:paraId="6EEDBBC5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</w:rPr>
              <w:t>素养筑基</w:t>
            </w:r>
          </w:p>
          <w:p w14:paraId="615251AE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404040"/>
                <w:spacing w:val="0"/>
                <w:w w:val="100"/>
                <w:sz w:val="24"/>
                <w:szCs w:val="24"/>
                <w:vertAlign w:val="baseline"/>
              </w:rPr>
              <w:t>育才固本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A8F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12月4日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EECC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高校教师教学素养沉淀与</w:t>
            </w:r>
          </w:p>
          <w:p w14:paraId="37985BF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创新人才培养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ACB8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嵩天</w:t>
            </w:r>
          </w:p>
          <w:p w14:paraId="18AFE654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北京理工大学</w:t>
            </w:r>
          </w:p>
          <w:p w14:paraId="467F810B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教育学院院长</w:t>
            </w:r>
          </w:p>
        </w:tc>
      </w:tr>
      <w:tr w14:paraId="6BD92F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C1E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89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12月11日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62F0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高校教师专业发展与教学能力提升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C43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A1A1A"/>
                <w:spacing w:val="0"/>
                <w:w w:val="100"/>
                <w:sz w:val="24"/>
                <w:szCs w:val="24"/>
                <w:vertAlign w:val="baseline"/>
              </w:rPr>
              <w:t>冯波</w:t>
            </w:r>
          </w:p>
          <w:p w14:paraId="0E4F1F69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A1A1A"/>
                <w:spacing w:val="0"/>
                <w:w w:val="100"/>
                <w:sz w:val="24"/>
                <w:szCs w:val="24"/>
                <w:vertAlign w:val="baseline"/>
              </w:rPr>
              <w:t>吉林大学</w:t>
            </w:r>
          </w:p>
          <w:p w14:paraId="059523B6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1A1A1A"/>
                <w:spacing w:val="0"/>
                <w:w w:val="100"/>
                <w:sz w:val="24"/>
                <w:szCs w:val="24"/>
                <w:vertAlign w:val="baseline"/>
              </w:rPr>
              <w:t>第二届全国高校青年教师教学竞赛一等奖</w:t>
            </w:r>
          </w:p>
        </w:tc>
      </w:tr>
      <w:tr w14:paraId="731FE1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0" w:hRule="atLeast"/>
          <w:jc w:val="center"/>
        </w:trPr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AF9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5E5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12月18日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F567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从认知到实践创造：教师人工智能素养“三维递进”路径</w:t>
            </w:r>
          </w:p>
        </w:tc>
        <w:tc>
          <w:tcPr>
            <w:tcW w:w="3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2431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张钫炜</w:t>
            </w:r>
          </w:p>
          <w:p w14:paraId="5FFC5082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北京邮电大学</w:t>
            </w:r>
          </w:p>
          <w:p w14:paraId="23C5A75D"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教学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发展中心主任</w:t>
            </w:r>
          </w:p>
        </w:tc>
      </w:tr>
    </w:tbl>
    <w:p w14:paraId="1886F7CE">
      <w:pPr>
        <w:rPr>
          <w:rFonts w:hint="eastAsia" w:ascii="仿宋_GB2312" w:hAnsi="仿宋_GB2312" w:eastAsia="仿宋_GB2312" w:cs="仿宋_GB2312"/>
          <w:b w:val="0"/>
          <w:bCs w:val="0"/>
        </w:rPr>
      </w:pPr>
    </w:p>
    <w:sectPr>
      <w:pgSz w:w="11906" w:h="16838"/>
      <w:pgMar w:top="1757" w:right="1474" w:bottom="175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4E53"/>
    <w:rsid w:val="09AB4631"/>
    <w:rsid w:val="0A3F5E5E"/>
    <w:rsid w:val="10264A11"/>
    <w:rsid w:val="14D013EF"/>
    <w:rsid w:val="185022E7"/>
    <w:rsid w:val="1A2B3F1E"/>
    <w:rsid w:val="1CA76EDA"/>
    <w:rsid w:val="20501A87"/>
    <w:rsid w:val="223C72E9"/>
    <w:rsid w:val="260C627F"/>
    <w:rsid w:val="26D20FF7"/>
    <w:rsid w:val="2A500ACA"/>
    <w:rsid w:val="2AB033FD"/>
    <w:rsid w:val="2DB41456"/>
    <w:rsid w:val="2FD50127"/>
    <w:rsid w:val="32193F7E"/>
    <w:rsid w:val="332B6998"/>
    <w:rsid w:val="35215623"/>
    <w:rsid w:val="3C1C6B44"/>
    <w:rsid w:val="5A530E5C"/>
    <w:rsid w:val="5B4F43E9"/>
    <w:rsid w:val="60F03F78"/>
    <w:rsid w:val="74A51EA1"/>
    <w:rsid w:val="76A809F9"/>
    <w:rsid w:val="7808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780</Characters>
  <Lines>0</Lines>
  <Paragraphs>0</Paragraphs>
  <TotalTime>11</TotalTime>
  <ScaleCrop>false</ScaleCrop>
  <LinksUpToDate>false</LinksUpToDate>
  <CharactersWithSpaces>782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2025-09-17T03:28:00Z</dcterms:created>
  <dc:creator>w11</dc:creator>
  <cp:lastModifiedBy>sunflower</cp:lastModifiedBy>
  <cp:lastPrinted>2025-09-17T05:23:12Z</cp:lastPrinted>
  <dcterms:modified xsi:type="dcterms:W3CDTF">2025-09-17T05:24:37Z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eyJoZGlkIjoiMTc5YTA4NTRjMDE0NjFhNzBhMDA3YTFhMTk5ZWRmMDciLCJ1c2VySWQiOiI2MDMwOTUyODkifQ==</vt:lpwstr>
  </property>
  <property fmtid="{D5CDD505-2E9C-101B-9397-08002B2CF9AE}" pid="4" name="ICV">
    <vt:lpwstr>270DE574E4394168A3FC880490F860CA_12</vt:lpwstr>
  </property>
</Properties>
</file>